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sz w:val="28"/>
          <w:szCs w:val="28"/>
          <w:rtl w:val="0"/>
        </w:rPr>
        <w:t xml:space="preserve">Protokoll från Styrelsemöte 2021-12-15</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2535"/>
        <w:gridCol w:w="1905"/>
        <w:tblGridChange w:id="0">
          <w:tblGrid>
            <w:gridCol w:w="4575"/>
            <w:gridCol w:w="2535"/>
            <w:gridCol w:w="1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Mötespunkt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rPr>
                <w:b w:val="1"/>
                <w:sz w:val="24"/>
                <w:szCs w:val="24"/>
              </w:rPr>
            </w:pPr>
            <w:r w:rsidDel="00000000" w:rsidR="00000000" w:rsidRPr="00000000">
              <w:rPr>
                <w:b w:val="1"/>
                <w:sz w:val="24"/>
                <w:szCs w:val="24"/>
                <w:rtl w:val="0"/>
              </w:rPr>
              <w:t xml:space="preserve">Beslut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Ansvarig</w:t>
            </w:r>
          </w:p>
        </w:tc>
      </w:tr>
    </w:tbl>
    <w:p w:rsidR="00000000" w:rsidDel="00000000" w:rsidP="00000000" w:rsidRDefault="00000000" w:rsidRPr="00000000" w14:paraId="00000006">
      <w:pPr>
        <w:pageBreakBefore w:val="0"/>
        <w:rPr/>
      </w:pPr>
      <w:r w:rsidDel="00000000" w:rsidR="00000000" w:rsidRPr="00000000">
        <w:rPr>
          <w:rtl w:val="0"/>
        </w:rPr>
        <w:tab/>
        <w:t xml:space="preserve">  </w:t>
        <w:tab/>
        <w:t xml:space="preserve">   </w:t>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2550"/>
        <w:gridCol w:w="1890"/>
        <w:tblGridChange w:id="0">
          <w:tblGrid>
            <w:gridCol w:w="4575"/>
            <w:gridCol w:w="2550"/>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ind w:right="-170.43307086614135"/>
              <w:rPr>
                <w:b w:val="1"/>
              </w:rPr>
            </w:pPr>
            <w:r w:rsidDel="00000000" w:rsidR="00000000" w:rsidRPr="00000000">
              <w:rPr>
                <w:b w:val="1"/>
                <w:rtl w:val="0"/>
              </w:rPr>
              <w:t xml:space="preserve">§1. Mötets öppnande</w:t>
            </w:r>
          </w:p>
          <w:p w:rsidR="00000000" w:rsidDel="00000000" w:rsidP="00000000" w:rsidRDefault="00000000" w:rsidRPr="00000000" w14:paraId="00000008">
            <w:pPr>
              <w:pageBreakBefore w:val="0"/>
              <w:rPr/>
            </w:pPr>
            <w:r w:rsidDel="00000000" w:rsidR="00000000" w:rsidRPr="00000000">
              <w:rPr>
                <w:rtl w:val="0"/>
              </w:rPr>
              <w:t xml:space="preserve">Ordförande Marie-Louise Millby Fyhr öppnar mötet och Liselott Blennö är sekreterare. Justerare är ordförande Marie-Louise Millby Fyhr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pPr>
            <w:r w:rsidDel="00000000" w:rsidR="00000000" w:rsidRPr="00000000">
              <w:rPr>
                <w:rtl w:val="0"/>
              </w:rPr>
              <w:t xml:space="preserve">Protokoll ska finnas styrelsen tillhanda senast 10 dagar innan nästa styrelsemöte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t xml:space="preserve">Liselott</w:t>
              <w:tab/>
              <w:t xml:space="preserve">   </w:t>
            </w:r>
          </w:p>
        </w:tc>
      </w:tr>
    </w:tbl>
    <w:p w:rsidR="00000000" w:rsidDel="00000000" w:rsidP="00000000" w:rsidRDefault="00000000" w:rsidRPr="00000000" w14:paraId="0000000B">
      <w:pPr>
        <w:pageBreakBefore w:val="0"/>
        <w:rPr/>
      </w:pPr>
      <w:r w:rsidDel="00000000" w:rsidR="00000000" w:rsidRPr="00000000">
        <w:rPr>
          <w:rtl w:val="0"/>
        </w:rPr>
        <w:t xml:space="preserve">.</w:t>
        <w:tab/>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2520"/>
        <w:gridCol w:w="1890"/>
        <w:tblGridChange w:id="0">
          <w:tblGrid>
            <w:gridCol w:w="4605"/>
            <w:gridCol w:w="2520"/>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rPr>
            </w:pPr>
            <w:r w:rsidDel="00000000" w:rsidR="00000000" w:rsidRPr="00000000">
              <w:rPr>
                <w:b w:val="1"/>
                <w:rtl w:val="0"/>
              </w:rPr>
              <w:t xml:space="preserve">§2. Godkännande av dagordning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pPr>
            <w:r w:rsidDel="00000000" w:rsidR="00000000" w:rsidRPr="00000000">
              <w:rPr>
                <w:rtl w:val="0"/>
              </w:rPr>
              <w:t xml:space="preserve">Dagordning godkändes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F">
      <w:pPr>
        <w:pageBreakBefore w:val="0"/>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2565"/>
        <w:gridCol w:w="1845"/>
        <w:tblGridChange w:id="0">
          <w:tblGrid>
            <w:gridCol w:w="4605"/>
            <w:gridCol w:w="256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b w:val="1"/>
              </w:rPr>
            </w:pPr>
            <w:r w:rsidDel="00000000" w:rsidR="00000000" w:rsidRPr="00000000">
              <w:rPr>
                <w:b w:val="1"/>
                <w:rtl w:val="0"/>
              </w:rPr>
              <w:t xml:space="preserve">§3. Föregående protokoll</w:t>
            </w:r>
          </w:p>
          <w:p w:rsidR="00000000" w:rsidDel="00000000" w:rsidP="00000000" w:rsidRDefault="00000000" w:rsidRPr="00000000" w14:paraId="00000011">
            <w:pPr>
              <w:pageBreakBefore w:val="0"/>
              <w:rPr/>
            </w:pPr>
            <w:r w:rsidDel="00000000" w:rsidR="00000000" w:rsidRPr="00000000">
              <w:rPr>
                <w:rtl w:val="0"/>
              </w:rPr>
              <w:t xml:space="preserve">Kommunen har varit på SRS och inspekterat för att återkomma med en handlingsplan.</w:t>
            </w:r>
          </w:p>
          <w:p w:rsidR="00000000" w:rsidDel="00000000" w:rsidP="00000000" w:rsidRDefault="00000000" w:rsidRPr="00000000" w14:paraId="00000012">
            <w:pPr>
              <w:pageBreakBefore w:val="0"/>
              <w:rPr/>
            </w:pPr>
            <w:r w:rsidDel="00000000" w:rsidR="00000000" w:rsidRPr="00000000">
              <w:rPr>
                <w:rtl w:val="0"/>
              </w:rPr>
              <w:t xml:space="preserve">Försäkringsbolaget återkopplar till kommunen ang. spolspiltan.</w:t>
            </w:r>
          </w:p>
          <w:p w:rsidR="00000000" w:rsidDel="00000000" w:rsidP="00000000" w:rsidRDefault="00000000" w:rsidRPr="00000000" w14:paraId="00000013">
            <w:pPr>
              <w:pageBreakBefore w:val="0"/>
              <w:rPr/>
            </w:pPr>
            <w:r w:rsidDel="00000000" w:rsidR="00000000" w:rsidRPr="00000000">
              <w:rPr>
                <w:rtl w:val="0"/>
              </w:rPr>
              <w:t xml:space="preserve">Trygg ridsport - Pernilla och Sofia var på träff i Linköping. Två från SISU var där och belyste att alla ska känna sig trygga i idrotten. Poängterade vikten av att ha en handlingsplan för hur ledare på ridskolan kan skapa trygghet i samband med värdegrunden, samt skapa riktlinjer för hur man ska göra om något händer. Denna handlingsplan är påbörjat.</w:t>
            </w:r>
          </w:p>
          <w:p w:rsidR="00000000" w:rsidDel="00000000" w:rsidP="00000000" w:rsidRDefault="00000000" w:rsidRPr="00000000" w14:paraId="00000014">
            <w:pPr>
              <w:pageBreakBefore w:val="0"/>
              <w:rPr/>
            </w:pPr>
            <w:r w:rsidDel="00000000" w:rsidR="00000000" w:rsidRPr="00000000">
              <w:rPr>
                <w:rtl w:val="0"/>
              </w:rPr>
              <w:t xml:space="preserve">Diskussioner runt värdegrund fortsätter nästa år.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Pernilla och Sofia</w:t>
            </w:r>
          </w:p>
        </w:tc>
      </w:tr>
    </w:tbl>
    <w:p w:rsidR="00000000" w:rsidDel="00000000" w:rsidP="00000000" w:rsidRDefault="00000000" w:rsidRPr="00000000" w14:paraId="00000026">
      <w:pPr>
        <w:pageBreakBefore w:val="0"/>
        <w:rPr/>
      </w:pPr>
      <w:r w:rsidDel="00000000" w:rsidR="00000000" w:rsidRPr="00000000">
        <w:rPr>
          <w:rtl w:val="0"/>
        </w:rPr>
        <w:t xml:space="preserve">   </w:t>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2580"/>
        <w:gridCol w:w="1845"/>
        <w:tblGridChange w:id="0">
          <w:tblGrid>
            <w:gridCol w:w="4590"/>
            <w:gridCol w:w="2580"/>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rPr>
                <w:b w:val="1"/>
              </w:rPr>
            </w:pPr>
            <w:r w:rsidDel="00000000" w:rsidR="00000000" w:rsidRPr="00000000">
              <w:rPr>
                <w:b w:val="1"/>
                <w:rtl w:val="0"/>
              </w:rPr>
              <w:t xml:space="preserve">§4. Ungdomsstyrelsen</w:t>
            </w:r>
          </w:p>
          <w:p w:rsidR="00000000" w:rsidDel="00000000" w:rsidP="00000000" w:rsidRDefault="00000000" w:rsidRPr="00000000" w14:paraId="00000028">
            <w:pPr>
              <w:pageBreakBefore w:val="0"/>
              <w:rPr/>
            </w:pPr>
            <w:r w:rsidDel="00000000" w:rsidR="00000000" w:rsidRPr="00000000">
              <w:rPr>
                <w:rtl w:val="0"/>
              </w:rPr>
              <w:t xml:space="preserve">Anna Ivarsson </w:t>
            </w:r>
            <w:r w:rsidDel="00000000" w:rsidR="00000000" w:rsidRPr="00000000">
              <w:rPr>
                <w:color w:val="201f1e"/>
                <w:highlight w:val="white"/>
                <w:rtl w:val="0"/>
              </w:rPr>
              <w:t xml:space="preserve">har tagit uppdraget att stötta US. Målsättningen är att planera aktiviteter</w:t>
            </w:r>
            <w:r w:rsidDel="00000000" w:rsidR="00000000" w:rsidRPr="00000000">
              <w:rPr>
                <w:rtl w:val="0"/>
              </w:rPr>
              <w:t xml:space="preserve">. Planen är att planera aktiviteter varje månad. De ska tänka mer långsiktigt.</w:t>
            </w:r>
          </w:p>
          <w:p w:rsidR="00000000" w:rsidDel="00000000" w:rsidP="00000000" w:rsidRDefault="00000000" w:rsidRPr="00000000" w14:paraId="00000029">
            <w:pPr>
              <w:pageBreakBefore w:val="0"/>
              <w:rPr/>
            </w:pPr>
            <w:r w:rsidDel="00000000" w:rsidR="00000000" w:rsidRPr="00000000">
              <w:rPr>
                <w:rtl w:val="0"/>
              </w:rPr>
              <w:t xml:space="preserve">US valberedning har kommit igång med sitt arbete.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Styrelsen tackar för informationen.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t xml:space="preserve">.</w:t>
        <w:tab/>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2565"/>
        <w:gridCol w:w="1860"/>
        <w:tblGridChange w:id="0">
          <w:tblGrid>
            <w:gridCol w:w="4590"/>
            <w:gridCol w:w="2565"/>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b w:val="1"/>
              </w:rPr>
            </w:pPr>
            <w:r w:rsidDel="00000000" w:rsidR="00000000" w:rsidRPr="00000000">
              <w:rPr>
                <w:b w:val="1"/>
                <w:rtl w:val="0"/>
              </w:rPr>
              <w:t xml:space="preserve">§5. Inbjuden sektion: </w:t>
            </w:r>
          </w:p>
          <w:p w:rsidR="00000000" w:rsidDel="00000000" w:rsidP="00000000" w:rsidRDefault="00000000" w:rsidRPr="00000000" w14:paraId="00000030">
            <w:pPr>
              <w:pageBreakBefore w:val="0"/>
              <w:rPr>
                <w:b w:val="1"/>
              </w:rPr>
            </w:pPr>
            <w:r w:rsidDel="00000000" w:rsidR="00000000" w:rsidRPr="00000000">
              <w:rPr>
                <w:b w:val="1"/>
                <w:rtl w:val="0"/>
              </w:rPr>
              <w:t xml:space="preserve">Ridskolan</w:t>
            </w:r>
          </w:p>
          <w:p w:rsidR="00000000" w:rsidDel="00000000" w:rsidP="00000000" w:rsidRDefault="00000000" w:rsidRPr="00000000" w14:paraId="00000031">
            <w:pPr>
              <w:pageBreakBefore w:val="0"/>
              <w:rPr/>
            </w:pPr>
            <w:r w:rsidDel="00000000" w:rsidR="00000000" w:rsidRPr="00000000">
              <w:rPr>
                <w:rtl w:val="0"/>
              </w:rPr>
              <w:t xml:space="preserve">Nu är vinterterminen igång. Antal uppsittningar har sjunkit, men är inom marginalen.</w:t>
            </w:r>
          </w:p>
          <w:p w:rsidR="00000000" w:rsidDel="00000000" w:rsidP="00000000" w:rsidRDefault="00000000" w:rsidRPr="00000000" w14:paraId="00000032">
            <w:pPr>
              <w:pageBreakBefore w:val="0"/>
              <w:rPr/>
            </w:pPr>
            <w:r w:rsidDel="00000000" w:rsidR="00000000" w:rsidRPr="00000000">
              <w:rPr>
                <w:rtl w:val="0"/>
              </w:rPr>
              <w:t xml:space="preserve">Det är många som hyr häst som är med och hjälper till så att verksamheten rullar på helgerna, då det är mindre personal på plats.</w:t>
            </w:r>
          </w:p>
          <w:p w:rsidR="00000000" w:rsidDel="00000000" w:rsidP="00000000" w:rsidRDefault="00000000" w:rsidRPr="00000000" w14:paraId="00000033">
            <w:pPr>
              <w:pageBreakBefore w:val="0"/>
              <w:rPr/>
            </w:pPr>
            <w:r w:rsidDel="00000000" w:rsidR="00000000" w:rsidRPr="00000000">
              <w:rPr>
                <w:rtl w:val="0"/>
              </w:rPr>
              <w:t xml:space="preserve">I staller sitter det uppe mer information som visar hur man t ex ska leda hästar och andra bra att veta saker i stallet.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pageBreakBefore w:val="0"/>
        <w:rPr/>
      </w:pPr>
      <w:r w:rsidDel="00000000" w:rsidR="00000000" w:rsidRPr="00000000">
        <w:rPr>
          <w:rtl w:val="0"/>
        </w:rPr>
        <w:t xml:space="preserve">   </w:t>
      </w:r>
    </w:p>
    <w:tbl>
      <w:tblPr>
        <w:tblStyle w:val="Table7"/>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2565"/>
        <w:gridCol w:w="1845"/>
        <w:tblGridChange w:id="0">
          <w:tblGrid>
            <w:gridCol w:w="4605"/>
            <w:gridCol w:w="256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b w:val="1"/>
              </w:rPr>
            </w:pPr>
            <w:r w:rsidDel="00000000" w:rsidR="00000000" w:rsidRPr="00000000">
              <w:rPr>
                <w:b w:val="1"/>
                <w:rtl w:val="0"/>
              </w:rPr>
              <w:t xml:space="preserve">§6. Ekonomi</w:t>
            </w:r>
          </w:p>
          <w:p w:rsidR="00000000" w:rsidDel="00000000" w:rsidP="00000000" w:rsidRDefault="00000000" w:rsidRPr="00000000" w14:paraId="00000038">
            <w:pPr>
              <w:pageBreakBefore w:val="0"/>
              <w:rPr/>
            </w:pPr>
            <w:r w:rsidDel="00000000" w:rsidR="00000000" w:rsidRPr="00000000">
              <w:rPr>
                <w:rtl w:val="0"/>
              </w:rPr>
              <w:t xml:space="preserve">Vi diskuterade större investeringar som behöver göras;</w:t>
            </w:r>
          </w:p>
          <w:p w:rsidR="00000000" w:rsidDel="00000000" w:rsidP="00000000" w:rsidRDefault="00000000" w:rsidRPr="00000000" w14:paraId="00000039">
            <w:pPr>
              <w:pageBreakBefore w:val="0"/>
              <w:rPr/>
            </w:pPr>
            <w:r w:rsidDel="00000000" w:rsidR="00000000" w:rsidRPr="00000000">
              <w:rPr>
                <w:rtl w:val="0"/>
              </w:rPr>
              <w:t xml:space="preserve">Ridskolan har fått möjlighet att köpa en transport. Det är ridskolan som ska nyttja denna, samt familjen Hjelte.</w:t>
            </w:r>
          </w:p>
          <w:p w:rsidR="00000000" w:rsidDel="00000000" w:rsidP="00000000" w:rsidRDefault="00000000" w:rsidRPr="00000000" w14:paraId="0000003A">
            <w:pPr>
              <w:pageBreakBefore w:val="0"/>
              <w:rPr/>
            </w:pPr>
            <w:r w:rsidDel="00000000" w:rsidR="00000000" w:rsidRPr="00000000">
              <w:rPr>
                <w:rtl w:val="0"/>
              </w:rPr>
              <w:t xml:space="preserve">Fler mattor till stallet önskas. Tvättmaskin för max 50 000 kr.</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Traktorinvestering till ridskolan är aktuell, men vi behöver se oss om efter begagnade.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Styrelsen beslutar att det ska göras.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Styrelsen beslutar att det ska köpas.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Gunilla</w:t>
            </w:r>
          </w:p>
        </w:tc>
      </w:tr>
    </w:tbl>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ab/>
        <w:t xml:space="preserve">  </w:t>
        <w:tab/>
        <w:t xml:space="preserve">   </w:t>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2655"/>
        <w:gridCol w:w="1845"/>
        <w:tblGridChange w:id="0">
          <w:tblGrid>
            <w:gridCol w:w="4515"/>
            <w:gridCol w:w="265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rPr>
                <w:b w:val="1"/>
              </w:rPr>
            </w:pPr>
            <w:r w:rsidDel="00000000" w:rsidR="00000000" w:rsidRPr="00000000">
              <w:rPr>
                <w:b w:val="1"/>
                <w:rtl w:val="0"/>
              </w:rPr>
              <w:t xml:space="preserve">§7. Övriga frågor</w:t>
            </w:r>
          </w:p>
          <w:p w:rsidR="00000000" w:rsidDel="00000000" w:rsidP="00000000" w:rsidRDefault="00000000" w:rsidRPr="00000000" w14:paraId="00000051">
            <w:pPr>
              <w:pageBreakBefore w:val="0"/>
              <w:rPr/>
            </w:pPr>
            <w:r w:rsidDel="00000000" w:rsidR="00000000" w:rsidRPr="00000000">
              <w:rPr>
                <w:color w:val="201f1e"/>
                <w:highlight w:val="white"/>
                <w:rtl w:val="0"/>
              </w:rPr>
              <w:t xml:space="preserve">Under september var Svenska Ridsportförbundet och distriktet inom SvRf på besök hos SRS för genomgång av verksamheten. Några mindre punkter till förbättringar föreslogs samt påpekande om att gångvägen mellan ridskolans anläggning och hagar skulle vara önskvärt för åtgärd ur ett säkerhetsperspektiv.</w:t>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Årsmöte - SOK-stugan och ordförande är bokad. Inbjudan är utskickad.</w:t>
            </w:r>
          </w:p>
          <w:p w:rsidR="00000000" w:rsidDel="00000000" w:rsidP="00000000" w:rsidRDefault="00000000" w:rsidRPr="00000000" w14:paraId="00000054">
            <w:pPr>
              <w:pageBreakBefore w:val="0"/>
              <w:rPr/>
            </w:pPr>
            <w:r w:rsidDel="00000000" w:rsidR="00000000" w:rsidRPr="00000000">
              <w:rPr>
                <w:rtl w:val="0"/>
              </w:rPr>
              <w:t xml:space="preserve">Verksamhetsberättelsen</w:t>
            </w:r>
          </w:p>
          <w:p w:rsidR="00000000" w:rsidDel="00000000" w:rsidP="00000000" w:rsidRDefault="00000000" w:rsidRPr="00000000" w14:paraId="00000055">
            <w:pPr>
              <w:pageBreakBefore w:val="0"/>
              <w:rPr/>
            </w:pPr>
            <w:r w:rsidDel="00000000" w:rsidR="00000000" w:rsidRPr="00000000">
              <w:rPr>
                <w:rtl w:val="0"/>
              </w:rPr>
              <w:t xml:space="preserve">Ekonomi och bokslut.</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Efterföljande årsfest med mat och dryck kommer medlemmarna bli bjudna på.</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Förslag till avtal externa tränare.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beslutar det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beslutar att avtalet ska gällas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Hans och Gunilla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Thomas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Anneli, Gunilla</w:t>
            </w:r>
          </w:p>
        </w:tc>
      </w:tr>
    </w:tbl>
    <w:p w:rsidR="00000000" w:rsidDel="00000000" w:rsidP="00000000" w:rsidRDefault="00000000" w:rsidRPr="00000000" w14:paraId="0000007F">
      <w:pPr>
        <w:pageBreakBefore w:val="0"/>
        <w:rPr/>
      </w:pPr>
      <w:r w:rsidDel="00000000" w:rsidR="00000000" w:rsidRPr="00000000">
        <w:rPr>
          <w:rtl w:val="0"/>
        </w:rPr>
        <w:tab/>
        <w:t xml:space="preserve"> </w:t>
        <w:tab/>
        <w:t xml:space="preserve">   </w:t>
      </w:r>
    </w:p>
    <w:tbl>
      <w:tblPr>
        <w:tblStyle w:val="Table9"/>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2595"/>
        <w:gridCol w:w="1890"/>
        <w:tblGridChange w:id="0">
          <w:tblGrid>
            <w:gridCol w:w="4530"/>
            <w:gridCol w:w="2595"/>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rPr>
                <w:b w:val="1"/>
              </w:rPr>
            </w:pPr>
            <w:r w:rsidDel="00000000" w:rsidR="00000000" w:rsidRPr="00000000">
              <w:rPr>
                <w:b w:val="1"/>
                <w:rtl w:val="0"/>
              </w:rPr>
              <w:t xml:space="preserve">§8. Nästa möte</w:t>
            </w:r>
          </w:p>
          <w:p w:rsidR="00000000" w:rsidDel="00000000" w:rsidP="00000000" w:rsidRDefault="00000000" w:rsidRPr="00000000" w14:paraId="00000081">
            <w:pPr>
              <w:pageBreakBefore w:val="0"/>
              <w:rPr/>
            </w:pPr>
            <w:r w:rsidDel="00000000" w:rsidR="00000000" w:rsidRPr="00000000">
              <w:rPr>
                <w:rtl w:val="0"/>
              </w:rPr>
              <w:t xml:space="preserve">26 januari</w:t>
            </w:r>
            <w:r w:rsidDel="00000000" w:rsidR="00000000" w:rsidRPr="00000000">
              <w:rPr>
                <w:rtl w:val="0"/>
              </w:rPr>
              <w:t xml:space="preserve"> kl.19.00, Kallelse ska vara styrelsen tillhanda senast 10 dagar innan.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4">
      <w:pPr>
        <w:pageBreakBefore w:val="0"/>
        <w:rPr/>
      </w:pPr>
      <w:r w:rsidDel="00000000" w:rsidR="00000000" w:rsidRPr="00000000">
        <w:rPr>
          <w:rtl w:val="0"/>
        </w:rPr>
        <w:tab/>
        <w:tab/>
        <w:t xml:space="preserve">   </w:t>
      </w:r>
    </w:p>
    <w:p w:rsidR="00000000" w:rsidDel="00000000" w:rsidP="00000000" w:rsidRDefault="00000000" w:rsidRPr="00000000" w14:paraId="00000085">
      <w:pPr>
        <w:pageBreakBefore w:val="0"/>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_______________________</w:t>
              <w:tab/>
              <w:t xml:space="preserve">                                        </w:t>
            </w:r>
          </w:p>
          <w:p w:rsidR="00000000" w:rsidDel="00000000" w:rsidP="00000000" w:rsidRDefault="00000000" w:rsidRPr="00000000" w14:paraId="00000088">
            <w:pPr>
              <w:pageBreakBefore w:val="0"/>
              <w:rPr/>
            </w:pPr>
            <w:r w:rsidDel="00000000" w:rsidR="00000000" w:rsidRPr="00000000">
              <w:rPr>
                <w:rtl w:val="0"/>
              </w:rPr>
              <w:t xml:space="preserve">Liselott Blennö</w:t>
              <w:tab/>
              <w:t xml:space="preserve"> </w:t>
              <w:tab/>
              <w:t xml:space="preserve">   </w:t>
            </w:r>
          </w:p>
          <w:p w:rsidR="00000000" w:rsidDel="00000000" w:rsidP="00000000" w:rsidRDefault="00000000" w:rsidRPr="00000000" w14:paraId="00000089">
            <w:pPr>
              <w:pageBreakBefore w:val="0"/>
              <w:rPr/>
            </w:pPr>
            <w:r w:rsidDel="00000000" w:rsidR="00000000" w:rsidRPr="00000000">
              <w:rPr>
                <w:rtl w:val="0"/>
              </w:rPr>
              <w:t xml:space="preserve">Sekreterare</w:t>
              <w:tab/>
              <w:t xml:space="preserve"> </w:t>
              <w:tab/>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_______________________</w:t>
            </w:r>
          </w:p>
          <w:p w:rsidR="00000000" w:rsidDel="00000000" w:rsidP="00000000" w:rsidRDefault="00000000" w:rsidRPr="00000000" w14:paraId="0000008C">
            <w:pPr>
              <w:pageBreakBefore w:val="0"/>
              <w:rPr/>
            </w:pPr>
            <w:r w:rsidDel="00000000" w:rsidR="00000000" w:rsidRPr="00000000">
              <w:rPr>
                <w:rtl w:val="0"/>
              </w:rPr>
              <w:t xml:space="preserve">Marie-Louise Millby Fyhr              </w:t>
            </w:r>
          </w:p>
          <w:p w:rsidR="00000000" w:rsidDel="00000000" w:rsidP="00000000" w:rsidRDefault="00000000" w:rsidRPr="00000000" w14:paraId="0000008D">
            <w:pPr>
              <w:pageBreakBefore w:val="0"/>
              <w:rPr/>
            </w:pPr>
            <w:r w:rsidDel="00000000" w:rsidR="00000000" w:rsidRPr="00000000">
              <w:rPr>
                <w:rtl w:val="0"/>
              </w:rPr>
              <w:t xml:space="preserve">Justerare/Ordförande</w:t>
              <w:tab/>
              <w:t xml:space="preserve">                                                                               </w:t>
            </w:r>
          </w:p>
        </w:tc>
      </w:tr>
    </w:tbl>
    <w:p w:rsidR="00000000" w:rsidDel="00000000" w:rsidP="00000000" w:rsidRDefault="00000000" w:rsidRPr="00000000" w14:paraId="0000008E">
      <w:pPr>
        <w:pageBreakBefore w:val="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rPr/>
    </w:pP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35"/>
      <w:tblGridChange w:id="0">
        <w:tblGrid>
          <w:gridCol w:w="2265"/>
          <w:gridCol w:w="6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841472" cy="723666"/>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841472" cy="723666"/>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rPr>
          </w:pPr>
          <w:r w:rsidDel="00000000" w:rsidR="00000000" w:rsidRPr="00000000">
            <w:rPr>
              <w:rtl w:val="0"/>
            </w:rPr>
            <w:t xml:space="preserve">Kallande/</w:t>
          </w:r>
          <w:r w:rsidDel="00000000" w:rsidR="00000000" w:rsidRPr="00000000">
            <w:rPr>
              <w:b w:val="1"/>
              <w:rtl w:val="0"/>
            </w:rPr>
            <w:t xml:space="preserve">Närvarande: Marie-Louise Millby Fyhr, Hans Krook, Liselott Blennö, Thomas Norden,</w:t>
          </w:r>
          <w:r w:rsidDel="00000000" w:rsidR="00000000" w:rsidRPr="00000000">
            <w:rPr>
              <w:rtl w:val="0"/>
            </w:rPr>
            <w:t xml:space="preserve"> Linda Ljung, Anneli Åsberg, </w:t>
          </w:r>
          <w:r w:rsidDel="00000000" w:rsidR="00000000" w:rsidRPr="00000000">
            <w:rPr>
              <w:b w:val="1"/>
              <w:rtl w:val="0"/>
            </w:rPr>
            <w:t xml:space="preserve">Sarianne Segersten</w:t>
          </w:r>
          <w:r w:rsidDel="00000000" w:rsidR="00000000" w:rsidRPr="00000000">
            <w:rPr>
              <w:rtl w:val="0"/>
            </w:rPr>
            <w:t xml:space="preserve">, Sofia Johansson, </w:t>
          </w:r>
          <w:r w:rsidDel="00000000" w:rsidR="00000000" w:rsidRPr="00000000">
            <w:rPr>
              <w:b w:val="1"/>
              <w:rtl w:val="0"/>
            </w:rPr>
            <w:t xml:space="preserve">Pernilla Mattsson, Tuva Hjelte, Gunilla Melin </w:t>
          </w:r>
        </w:p>
        <w:p w:rsidR="00000000" w:rsidDel="00000000" w:rsidP="00000000" w:rsidRDefault="00000000" w:rsidRPr="00000000" w14:paraId="00000092">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pPr>
          <w:r w:rsidDel="00000000" w:rsidR="00000000" w:rsidRPr="00000000">
            <w:rPr>
              <w:b w:val="1"/>
              <w:rtl w:val="0"/>
            </w:rPr>
            <w:t xml:space="preserve">Ämne: </w:t>
          </w:r>
          <w:r w:rsidDel="00000000" w:rsidR="00000000" w:rsidRPr="00000000">
            <w:rPr>
              <w:rtl w:val="0"/>
            </w:rPr>
            <w:t xml:space="preserve">Styrelsemöte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pPr>
          <w:r w:rsidDel="00000000" w:rsidR="00000000" w:rsidRPr="00000000">
            <w:rPr>
              <w:b w:val="1"/>
              <w:rtl w:val="0"/>
            </w:rPr>
            <w:t xml:space="preserve">Plats:</w:t>
          </w:r>
          <w:r w:rsidDel="00000000" w:rsidR="00000000" w:rsidRPr="00000000">
            <w:rPr>
              <w:rtl w:val="0"/>
            </w:rPr>
            <w:t xml:space="preserve"> Söderköpings ryttarsällskap, Alboga </w:t>
          </w:r>
          <w:r w:rsidDel="00000000" w:rsidR="00000000" w:rsidRPr="00000000">
            <w:rPr>
              <w:b w:val="1"/>
              <w:rtl w:val="0"/>
            </w:rPr>
            <w:t xml:space="preserve">Datum:</w:t>
          </w:r>
          <w:r w:rsidDel="00000000" w:rsidR="00000000" w:rsidRPr="00000000">
            <w:rPr>
              <w:rtl w:val="0"/>
            </w:rPr>
            <w:t xml:space="preserve"> 2021-12-15</w:t>
          </w:r>
        </w:p>
      </w:tc>
    </w:tr>
  </w:tbl>
  <w:p w:rsidR="00000000" w:rsidDel="00000000" w:rsidP="00000000" w:rsidRDefault="00000000" w:rsidRPr="00000000" w14:paraId="0000009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